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FF" w:rsidRPr="00B124FF" w:rsidRDefault="00B124FF" w:rsidP="00B124F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404040"/>
          <w:sz w:val="32"/>
          <w:szCs w:val="32"/>
          <w:bdr w:val="none" w:sz="0" w:space="0" w:color="auto" w:frame="1"/>
          <w:lang w:eastAsia="ru-RU"/>
        </w:rPr>
      </w:pPr>
      <w:r w:rsidRPr="00B124FF">
        <w:rPr>
          <w:rFonts w:ascii="Arial" w:eastAsia="Times New Roman" w:hAnsi="Arial" w:cs="Arial"/>
          <w:b/>
          <w:bCs/>
          <w:color w:val="404040"/>
          <w:sz w:val="32"/>
          <w:szCs w:val="32"/>
          <w:bdr w:val="none" w:sz="0" w:space="0" w:color="auto" w:frame="1"/>
          <w:lang w:eastAsia="ru-RU"/>
        </w:rPr>
        <w:t>Это важно знать!</w:t>
      </w:r>
      <w:bookmarkStart w:id="0" w:name="_GoBack"/>
      <w:bookmarkEnd w:id="0"/>
    </w:p>
    <w:p w:rsidR="00B124FF" w:rsidRPr="00B124FF" w:rsidRDefault="00B124FF" w:rsidP="00B124FF">
      <w:pPr>
        <w:spacing w:after="0" w:line="240" w:lineRule="auto"/>
        <w:ind w:firstLine="708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B124FF">
        <w:rPr>
          <w:rFonts w:ascii="Arial" w:eastAsia="Times New Roman" w:hAnsi="Arial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Минпросвещени</w:t>
      </w:r>
      <w:r>
        <w:rPr>
          <w:rFonts w:ascii="Arial" w:eastAsia="Times New Roman" w:hAnsi="Arial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е</w:t>
      </w:r>
      <w:proofErr w:type="spellEnd"/>
      <w:r w:rsidRPr="00B124FF">
        <w:rPr>
          <w:rFonts w:ascii="Arial" w:eastAsia="Times New Roman" w:hAnsi="Arial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 xml:space="preserve"> России опубликовало список из 82 олимпиад для школьников на 2022/2023 учебный год. Призеры и победители могут рассчитывать на льготы при зачислении в вузы. Представляем краткий обзор списка, рассказываем о новом Порядке проведения олимпиад и делимся рекомендациями психологов, которые помогут педагогам подготовить учеников к грядущему олимпиадному сезону.</w:t>
      </w:r>
    </w:p>
    <w:p w:rsidR="00B124FF" w:rsidRDefault="00B124FF" w:rsidP="00B124FF">
      <w:pPr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Полный перечень олимпиад размещен на </w:t>
      </w:r>
    </w:p>
    <w:p w:rsidR="00B124FF" w:rsidRPr="00B124FF" w:rsidRDefault="00B124FF" w:rsidP="00B124FF">
      <w:pPr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hyperlink r:id="rId5" w:anchor="npa=129940" w:tgtFrame="_blank" w:history="1">
        <w:r w:rsidRPr="00B124FF">
          <w:rPr>
            <w:rFonts w:ascii="Arial" w:eastAsia="Times New Roman" w:hAnsi="Arial" w:cs="Arial"/>
            <w:sz w:val="26"/>
            <w:szCs w:val="26"/>
            <w:u w:val="single"/>
            <w:bdr w:val="none" w:sz="0" w:space="0" w:color="auto" w:frame="1"/>
            <w:lang w:eastAsia="ru-RU"/>
          </w:rPr>
          <w:t>Федеральном портале проектов нормативных правовых актов</w:t>
        </w:r>
      </w:hyperlink>
      <w:r w:rsidRPr="00B124FF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</w:t>
      </w:r>
    </w:p>
    <w:p w:rsidR="00B124FF" w:rsidRPr="00B124FF" w:rsidRDefault="00B124FF" w:rsidP="00B124FF">
      <w:pPr>
        <w:spacing w:after="300" w:line="240" w:lineRule="auto"/>
        <w:ind w:firstLine="708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Одним из самых главных состязаний традиционно станет Всероссийская олимпиада школьников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(ВСОШ)</w:t>
      </w: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</w:p>
    <w:p w:rsidR="00B124FF" w:rsidRPr="00B124FF" w:rsidRDefault="00B124FF" w:rsidP="00B124FF">
      <w:pPr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Новый Порядок проведения олимпиад школьников</w:t>
      </w:r>
    </w:p>
    <w:p w:rsidR="00B124FF" w:rsidRPr="00B124FF" w:rsidRDefault="00B124FF" w:rsidP="00B124FF">
      <w:pPr>
        <w:spacing w:after="30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Недавно </w:t>
      </w:r>
      <w:proofErr w:type="spellStart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Минобрнауки</w:t>
      </w:r>
      <w:proofErr w:type="spellEnd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РФ утвердило новый Порядок проведения олимпиад школьников (они не затрагивают В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</w:t>
      </w: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ОШ).</w:t>
      </w:r>
    </w:p>
    <w:p w:rsidR="00B124FF" w:rsidRPr="00B124FF" w:rsidRDefault="00B124FF" w:rsidP="00B124FF">
      <w:pPr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Что важно знать</w:t>
      </w:r>
    </w:p>
    <w:p w:rsidR="00B124FF" w:rsidRPr="00B124FF" w:rsidRDefault="00B124FF" w:rsidP="00B124FF">
      <w:pPr>
        <w:numPr>
          <w:ilvl w:val="0"/>
          <w:numId w:val="1"/>
        </w:numPr>
        <w:spacing w:after="150" w:line="240" w:lineRule="auto"/>
        <w:ind w:left="45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Установлено, что олимпиады школьников организуются ежегодно с 1 сентября по 15 апреля.</w:t>
      </w:r>
    </w:p>
    <w:p w:rsidR="00B124FF" w:rsidRPr="00B124FF" w:rsidRDefault="00B124FF" w:rsidP="00B124FF">
      <w:pPr>
        <w:numPr>
          <w:ilvl w:val="0"/>
          <w:numId w:val="2"/>
        </w:numPr>
        <w:spacing w:after="150" w:line="240" w:lineRule="auto"/>
        <w:ind w:left="45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Согласно документу, количество призеров и победителей отборочного(</w:t>
      </w:r>
      <w:proofErr w:type="spellStart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ых</w:t>
      </w:r>
      <w:proofErr w:type="spellEnd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) этапа(</w:t>
      </w:r>
      <w:proofErr w:type="spellStart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ов</w:t>
      </w:r>
      <w:proofErr w:type="spellEnd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) олимпиады не должно превышать 45% от общего фактического числа участников отборочного этапа.</w:t>
      </w:r>
    </w:p>
    <w:p w:rsidR="00B124FF" w:rsidRPr="00B124FF" w:rsidRDefault="00B124FF" w:rsidP="00B124FF">
      <w:pPr>
        <w:numPr>
          <w:ilvl w:val="0"/>
          <w:numId w:val="3"/>
        </w:numPr>
        <w:spacing w:after="150" w:line="240" w:lineRule="auto"/>
        <w:ind w:left="45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Определяется также, что количество победителей заключительного этапа олимпиады по конкретному профилю не должно превышать 8% от общего фактического количества участников этапа по данному профилю.</w:t>
      </w:r>
    </w:p>
    <w:p w:rsidR="00B124FF" w:rsidRPr="00B124FF" w:rsidRDefault="00B124FF" w:rsidP="00B124FF">
      <w:pPr>
        <w:numPr>
          <w:ilvl w:val="0"/>
          <w:numId w:val="4"/>
        </w:numPr>
        <w:spacing w:after="150" w:line="240" w:lineRule="auto"/>
        <w:ind w:left="45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Общее количество призеров и победителей заключительного этапа олимпиады по конкретному профилю не может быть больше 25% от общего числа участников данного этапа, говорится в документе.</w:t>
      </w:r>
    </w:p>
    <w:p w:rsidR="00B124FF" w:rsidRPr="00B124FF" w:rsidRDefault="00B124FF" w:rsidP="00B124FF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Призеры и победители могут получить электронную копию диплома на </w:t>
      </w:r>
      <w:hyperlink r:id="rId6" w:tgtFrame="_blank" w:history="1">
        <w:r w:rsidRPr="00B124FF">
          <w:rPr>
            <w:rFonts w:ascii="Arial" w:eastAsia="Times New Roman" w:hAnsi="Arial" w:cs="Arial"/>
            <w:sz w:val="26"/>
            <w:szCs w:val="26"/>
            <w:u w:val="single"/>
            <w:bdr w:val="none" w:sz="0" w:space="0" w:color="auto" w:frame="1"/>
            <w:lang w:eastAsia="ru-RU"/>
          </w:rPr>
          <w:t>официальном портале Российского совета олимпиад школьников</w:t>
        </w:r>
      </w:hyperlink>
      <w:r w:rsidRPr="00B124F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124FF" w:rsidRPr="00B124FF" w:rsidRDefault="00B124FF" w:rsidP="00B124FF">
      <w:pPr>
        <w:spacing w:after="30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Документом также определены следующие критерии присвоения уровня олимпиадам:</w:t>
      </w:r>
    </w:p>
    <w:p w:rsidR="00B124FF" w:rsidRPr="00B124FF" w:rsidRDefault="00B124FF" w:rsidP="00B124FF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первый уровень</w:t>
      </w: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 — не менее 30 субъектов-участников; не менее 70% заданий заключительного этапа являются творческими, имеют высокий уровень сложности; охват школьников </w:t>
      </w:r>
      <w:proofErr w:type="spellStart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невыпускных</w:t>
      </w:r>
      <w:proofErr w:type="spellEnd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классов — не менее 35%;</w:t>
      </w:r>
    </w:p>
    <w:p w:rsidR="00B124FF" w:rsidRPr="00B124FF" w:rsidRDefault="00B124FF" w:rsidP="00B124FF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второй уровень</w:t>
      </w: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 — не менее 20 субъектов-участников; не менее 50% заданий заключительного этапа являются творческими, имеют высокий уровень сложности; охват школьников </w:t>
      </w:r>
      <w:proofErr w:type="spellStart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невыпускных</w:t>
      </w:r>
      <w:proofErr w:type="spellEnd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классов — не менее 30%;</w:t>
      </w:r>
    </w:p>
    <w:p w:rsidR="00B124FF" w:rsidRPr="00B124FF" w:rsidRDefault="00B124FF" w:rsidP="00B124FF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третий уровень</w:t>
      </w: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 — не менее 10 субъектов-участников, не менее 30% заданий заключительного этапа являются творческими, имеют высокий уровень сложности; охват школьников </w:t>
      </w:r>
      <w:proofErr w:type="spellStart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невыпускных</w:t>
      </w:r>
      <w:proofErr w:type="spellEnd"/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классов — не менее 25%.</w:t>
      </w:r>
    </w:p>
    <w:p w:rsidR="00B124FF" w:rsidRPr="00B124FF" w:rsidRDefault="00B124FF" w:rsidP="00B124FF">
      <w:pPr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24FF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>Ознакомиться с полным текстом Приказа Министерства науки и высшего образования Российской Федерации от 22.06.2022 № 566 «Об утверждении Порядка проведения олимпиад школьников» можно на </w:t>
      </w:r>
      <w:hyperlink r:id="rId7" w:tgtFrame="_blank" w:history="1">
        <w:r w:rsidRPr="00B124FF">
          <w:rPr>
            <w:rFonts w:ascii="Arial" w:eastAsia="Times New Roman" w:hAnsi="Arial" w:cs="Arial"/>
            <w:color w:val="33A8DA"/>
            <w:sz w:val="26"/>
            <w:szCs w:val="26"/>
            <w:u w:val="single"/>
            <w:bdr w:val="none" w:sz="0" w:space="0" w:color="auto" w:frame="1"/>
            <w:lang w:eastAsia="ru-RU"/>
          </w:rPr>
          <w:t>Официальном интернет-портале правовой</w:t>
        </w:r>
      </w:hyperlink>
    </w:p>
    <w:p w:rsidR="002D2F6A" w:rsidRDefault="002D2F6A"/>
    <w:sectPr w:rsidR="002D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478"/>
    <w:multiLevelType w:val="multilevel"/>
    <w:tmpl w:val="E77A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20A49"/>
    <w:multiLevelType w:val="multilevel"/>
    <w:tmpl w:val="65D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A5AC3"/>
    <w:multiLevelType w:val="multilevel"/>
    <w:tmpl w:val="4C7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568DA"/>
    <w:multiLevelType w:val="multilevel"/>
    <w:tmpl w:val="68D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A845B5"/>
    <w:multiLevelType w:val="multilevel"/>
    <w:tmpl w:val="DC6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060591"/>
    <w:multiLevelType w:val="multilevel"/>
    <w:tmpl w:val="629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8547C5"/>
    <w:multiLevelType w:val="multilevel"/>
    <w:tmpl w:val="21B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BB7C22"/>
    <w:multiLevelType w:val="multilevel"/>
    <w:tmpl w:val="DCDA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FF"/>
    <w:rsid w:val="002D2F6A"/>
    <w:rsid w:val="00B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5CCF"/>
  <w15:chartTrackingRefBased/>
  <w15:docId w15:val="{1656C447-C791-47A1-8EA4-D637123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7220037?index=0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r-olymp.ru/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2022-09-14T08:42:00Z</cp:lastPrinted>
  <dcterms:created xsi:type="dcterms:W3CDTF">2022-09-14T08:39:00Z</dcterms:created>
  <dcterms:modified xsi:type="dcterms:W3CDTF">2022-09-14T08:44:00Z</dcterms:modified>
</cp:coreProperties>
</file>